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E741D0A" w:rsidR="00152A13" w:rsidRPr="00856508" w:rsidRDefault="008618A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Personal de Apoyo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63536F91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618A4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582DF9">
              <w:rPr>
                <w:rFonts w:ascii="Tahoma" w:hAnsi="Tahoma" w:cs="Tahoma"/>
              </w:rPr>
              <w:t>Luis Emanuel Pérez Carrillo</w:t>
            </w:r>
          </w:p>
          <w:p w14:paraId="1AB64F21" w14:textId="77777777" w:rsidR="008618A4" w:rsidRPr="00E07F82" w:rsidRDefault="008618A4" w:rsidP="008618A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5F065D68" w14:textId="77777777" w:rsidR="008618A4" w:rsidRPr="00E07F82" w:rsidRDefault="008618A4" w:rsidP="008618A4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A16A996" w:rsidR="00BE4E1F" w:rsidRPr="008618A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82DF9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Licenciado en Derecho</w:t>
            </w:r>
          </w:p>
          <w:p w14:paraId="3E0D423A" w14:textId="241F9426" w:rsidR="00BA3E7F" w:rsidRPr="008618A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582DF9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2004-2009</w:t>
            </w:r>
          </w:p>
          <w:p w14:paraId="3580857B" w14:textId="2E43AB83" w:rsidR="0018164C" w:rsidRPr="008618A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582DF9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 Piedras Negras</w:t>
            </w:r>
            <w:r w:rsidR="0018164C" w:rsidRPr="008618A4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56294EA" w:rsidR="008C34DF" w:rsidRPr="008618A4" w:rsidRDefault="00BA3E7F" w:rsidP="00552D21">
            <w:pPr>
              <w:jc w:val="both"/>
              <w:rPr>
                <w:rFonts w:ascii="Tahoma" w:hAnsi="Tahoma" w:cs="Tahoma"/>
              </w:rPr>
            </w:pPr>
            <w:r w:rsidRPr="008618A4">
              <w:rPr>
                <w:rFonts w:ascii="Tahoma" w:hAnsi="Tahoma" w:cs="Tahoma"/>
              </w:rPr>
              <w:t>Empresa</w:t>
            </w:r>
            <w:r w:rsidR="0018164C" w:rsidRPr="008618A4">
              <w:rPr>
                <w:rFonts w:ascii="Tahoma" w:hAnsi="Tahoma" w:cs="Tahoma"/>
              </w:rPr>
              <w:t xml:space="preserve">: </w:t>
            </w:r>
            <w:r w:rsidR="00582DF9" w:rsidRPr="008618A4">
              <w:rPr>
                <w:rFonts w:ascii="Tahoma" w:hAnsi="Tahoma" w:cs="Tahoma"/>
              </w:rPr>
              <w:t>Luis Manuel Pérez Galván (Despacho Contable)</w:t>
            </w:r>
          </w:p>
          <w:p w14:paraId="28383F74" w14:textId="4E3F5FC8" w:rsidR="00BA3E7F" w:rsidRPr="008618A4" w:rsidRDefault="00BA3E7F" w:rsidP="00552D21">
            <w:pPr>
              <w:jc w:val="both"/>
              <w:rPr>
                <w:rFonts w:ascii="Tahoma" w:hAnsi="Tahoma" w:cs="Tahoma"/>
              </w:rPr>
            </w:pPr>
            <w:r w:rsidRPr="008618A4">
              <w:rPr>
                <w:rFonts w:ascii="Tahoma" w:hAnsi="Tahoma" w:cs="Tahoma"/>
              </w:rPr>
              <w:t>Per</w:t>
            </w:r>
            <w:r w:rsidR="003C1D3C" w:rsidRPr="008618A4">
              <w:rPr>
                <w:rFonts w:ascii="Tahoma" w:hAnsi="Tahoma" w:cs="Tahoma"/>
              </w:rPr>
              <w:t>í</w:t>
            </w:r>
            <w:r w:rsidRPr="008618A4">
              <w:rPr>
                <w:rFonts w:ascii="Tahoma" w:hAnsi="Tahoma" w:cs="Tahoma"/>
              </w:rPr>
              <w:t>odo</w:t>
            </w:r>
            <w:r w:rsidR="0018164C" w:rsidRPr="008618A4">
              <w:rPr>
                <w:rFonts w:ascii="Tahoma" w:hAnsi="Tahoma" w:cs="Tahoma"/>
              </w:rPr>
              <w:t xml:space="preserve">: </w:t>
            </w:r>
            <w:r w:rsidR="0089555F" w:rsidRPr="008618A4">
              <w:rPr>
                <w:rFonts w:ascii="Tahoma" w:hAnsi="Tahoma" w:cs="Tahoma"/>
              </w:rPr>
              <w:t>2</w:t>
            </w:r>
            <w:r w:rsidR="00582DF9" w:rsidRPr="008618A4">
              <w:rPr>
                <w:rFonts w:ascii="Tahoma" w:hAnsi="Tahoma" w:cs="Tahoma"/>
              </w:rPr>
              <w:t>003-2020</w:t>
            </w:r>
          </w:p>
          <w:p w14:paraId="0D19D453" w14:textId="7517970E" w:rsidR="0089555F" w:rsidRPr="008618A4" w:rsidRDefault="00BA3E7F" w:rsidP="00552D21">
            <w:pPr>
              <w:jc w:val="both"/>
              <w:rPr>
                <w:rFonts w:ascii="Tahoma" w:hAnsi="Tahoma" w:cs="Tahoma"/>
              </w:rPr>
            </w:pPr>
            <w:r w:rsidRPr="008618A4">
              <w:rPr>
                <w:rFonts w:ascii="Tahoma" w:hAnsi="Tahoma" w:cs="Tahoma"/>
              </w:rPr>
              <w:t>Cargo</w:t>
            </w:r>
            <w:r w:rsidR="0018164C" w:rsidRPr="008618A4">
              <w:rPr>
                <w:rFonts w:ascii="Tahoma" w:hAnsi="Tahoma" w:cs="Tahoma"/>
              </w:rPr>
              <w:t xml:space="preserve">: </w:t>
            </w:r>
            <w:r w:rsidR="00582DF9" w:rsidRPr="008618A4">
              <w:rPr>
                <w:rFonts w:ascii="Tahoma" w:hAnsi="Tahoma" w:cs="Tahoma"/>
              </w:rPr>
              <w:t>Asesor 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031E" w14:textId="77777777" w:rsidR="00AA17C6" w:rsidRDefault="00AA17C6" w:rsidP="00527FC7">
      <w:pPr>
        <w:spacing w:after="0" w:line="240" w:lineRule="auto"/>
      </w:pPr>
      <w:r>
        <w:separator/>
      </w:r>
    </w:p>
  </w:endnote>
  <w:endnote w:type="continuationSeparator" w:id="0">
    <w:p w14:paraId="65583B27" w14:textId="77777777" w:rsidR="00AA17C6" w:rsidRDefault="00AA17C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AA02" w14:textId="77777777" w:rsidR="00AA17C6" w:rsidRDefault="00AA17C6" w:rsidP="00527FC7">
      <w:pPr>
        <w:spacing w:after="0" w:line="240" w:lineRule="auto"/>
      </w:pPr>
      <w:r>
        <w:separator/>
      </w:r>
    </w:p>
  </w:footnote>
  <w:footnote w:type="continuationSeparator" w:id="0">
    <w:p w14:paraId="6DE1B005" w14:textId="77777777" w:rsidR="00AA17C6" w:rsidRDefault="00AA17C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2DF9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618A4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17C6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cp:lastPrinted>2023-12-11T19:36:00Z</cp:lastPrinted>
  <dcterms:created xsi:type="dcterms:W3CDTF">2024-01-15T16:10:00Z</dcterms:created>
  <dcterms:modified xsi:type="dcterms:W3CDTF">2024-01-16T20:55:00Z</dcterms:modified>
</cp:coreProperties>
</file>